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853B8C">
        <w:rPr>
          <w:rFonts w:cs="Times New Roman" w:hint="eastAsia"/>
          <w:b/>
          <w:sz w:val="21"/>
          <w:szCs w:val="21"/>
        </w:rPr>
        <w:t>１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DA6330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235118" w:rsidRPr="00235118">
        <w:rPr>
          <w:rFonts w:hAnsi="ＭＳ 明朝" w:cs="Times New Roman" w:hint="eastAsia"/>
          <w:snapToGrid w:val="0"/>
          <w:kern w:val="0"/>
          <w:u w:val="single"/>
        </w:rPr>
        <w:t>在宅酸素供給装置の借上げ</w:t>
      </w:r>
      <w:r>
        <w:rPr>
          <w:rFonts w:cs="Times New Roman" w:hint="eastAsia"/>
          <w:u w:val="single"/>
        </w:rPr>
        <w:t>に係る一般競争入札</w:t>
      </w:r>
      <w:r w:rsidR="00B36EFB">
        <w:rPr>
          <w:rFonts w:cs="Times New Roman" w:hint="eastAsia"/>
          <w:u w:val="single"/>
        </w:rPr>
        <w:t>（総合評価落札方式）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</w:t>
      </w:r>
      <w:bookmarkStart w:id="0" w:name="_GoBack"/>
      <w:bookmarkEnd w:id="0"/>
      <w:r w:rsidRPr="00CF5ECA">
        <w:rPr>
          <w:rFonts w:cs="Times New Roman" w:hint="eastAsia"/>
          <w:u w:val="single"/>
        </w:rPr>
        <w:t xml:space="preserve">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D5" w:rsidRDefault="007C73D5" w:rsidP="006A52AB">
      <w:r>
        <w:separator/>
      </w:r>
    </w:p>
  </w:endnote>
  <w:endnote w:type="continuationSeparator" w:id="0">
    <w:p w:rsidR="007C73D5" w:rsidRDefault="007C73D5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D5" w:rsidRDefault="007C73D5" w:rsidP="006A52AB">
      <w:r>
        <w:separator/>
      </w:r>
    </w:p>
  </w:footnote>
  <w:footnote w:type="continuationSeparator" w:id="0">
    <w:p w:rsidR="007C73D5" w:rsidRDefault="007C73D5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117E"/>
    <w:rsid w:val="000C3AAA"/>
    <w:rsid w:val="000F2FD8"/>
    <w:rsid w:val="00115F06"/>
    <w:rsid w:val="00132C98"/>
    <w:rsid w:val="001330AF"/>
    <w:rsid w:val="00172C5E"/>
    <w:rsid w:val="001933D6"/>
    <w:rsid w:val="001C1723"/>
    <w:rsid w:val="001E7C51"/>
    <w:rsid w:val="0020644F"/>
    <w:rsid w:val="00210F4B"/>
    <w:rsid w:val="00235118"/>
    <w:rsid w:val="00272781"/>
    <w:rsid w:val="002D0F10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B001C"/>
    <w:rsid w:val="007C73D5"/>
    <w:rsid w:val="008151C8"/>
    <w:rsid w:val="008305F9"/>
    <w:rsid w:val="00841383"/>
    <w:rsid w:val="00853B8C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B21C80"/>
    <w:rsid w:val="00B33501"/>
    <w:rsid w:val="00B36EFB"/>
    <w:rsid w:val="00B53F2A"/>
    <w:rsid w:val="00B55600"/>
    <w:rsid w:val="00BC1065"/>
    <w:rsid w:val="00BF5883"/>
    <w:rsid w:val="00C02CF9"/>
    <w:rsid w:val="00C20AE2"/>
    <w:rsid w:val="00C43D03"/>
    <w:rsid w:val="00C7000C"/>
    <w:rsid w:val="00C76B17"/>
    <w:rsid w:val="00C96CAF"/>
    <w:rsid w:val="00CA4F72"/>
    <w:rsid w:val="00CE5E5E"/>
    <w:rsid w:val="00CF5ECA"/>
    <w:rsid w:val="00D22509"/>
    <w:rsid w:val="00D517CB"/>
    <w:rsid w:val="00D51C82"/>
    <w:rsid w:val="00D56CF1"/>
    <w:rsid w:val="00D60763"/>
    <w:rsid w:val="00D705F7"/>
    <w:rsid w:val="00DA6330"/>
    <w:rsid w:val="00DE174D"/>
    <w:rsid w:val="00F15F1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井村 勇樹</cp:lastModifiedBy>
  <cp:revision>3</cp:revision>
  <cp:lastPrinted>2019-05-13T13:16:00Z</cp:lastPrinted>
  <dcterms:created xsi:type="dcterms:W3CDTF">2020-02-12T09:41:00Z</dcterms:created>
  <dcterms:modified xsi:type="dcterms:W3CDTF">2020-02-14T05:03:00Z</dcterms:modified>
</cp:coreProperties>
</file>